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0CCD" w14:textId="77777777" w:rsidR="00227A34" w:rsidRPr="00866697" w:rsidRDefault="00000000">
      <w:pPr>
        <w:spacing w:after="200"/>
        <w:jc w:val="center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TENDER</w:t>
      </w:r>
    </w:p>
    <w:p w14:paraId="04720C23" w14:textId="77777777" w:rsidR="00227A34" w:rsidRPr="00866697" w:rsidRDefault="00000000">
      <w:pPr>
        <w:spacing w:after="100"/>
        <w:jc w:val="center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Poziv za pružanje usluge – izrada i održavanje web sajta organizacije Juventas, sa posebnom platformom YES iHub</w:t>
      </w:r>
    </w:p>
    <w:p w14:paraId="26485144" w14:textId="77777777" w:rsidR="00227A34" w:rsidRPr="00866697" w:rsidRDefault="00227A34">
      <w:pPr>
        <w:rPr>
          <w:rFonts w:ascii="Myriad pro" w:hAnsi="Myriad pro"/>
        </w:rPr>
      </w:pPr>
    </w:p>
    <w:p w14:paraId="3F625A2C" w14:textId="77777777" w:rsidR="00227A34" w:rsidRPr="00866697" w:rsidRDefault="00000000">
      <w:pPr>
        <w:spacing w:after="60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Projekat:</w:t>
      </w:r>
    </w:p>
    <w:p w14:paraId="3B2A13DD" w14:textId="15824D1C" w:rsidR="00227A34" w:rsidRPr="00866697" w:rsidRDefault="00000000" w:rsidP="00CB42BD">
      <w:pPr>
        <w:spacing w:after="300"/>
        <w:jc w:val="both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Projekat „Youth Environment and Social innovation Hub (YES iHub)“, koji sprovodi Juventas u partnerstvu sa MASTER, HELP i ALDA, finansiran od strane Evropske unije</w:t>
      </w:r>
      <w:r w:rsidR="00FC6F15" w:rsidRPr="00866697">
        <w:rPr>
          <w:rFonts w:ascii="Myriad pro" w:eastAsia="Calibri" w:hAnsi="Myriad pro" w:cs="Calibri"/>
          <w:sz w:val="22"/>
          <w:szCs w:val="22"/>
        </w:rPr>
        <w:t xml:space="preserve">, kofinansiran od strane Ministarstva regionalno-investicionog razvoja i saradnje sa nevladinim organizacijama.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72D71" w14:paraId="7F3459D4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48E2DF" w14:textId="77777777" w:rsidR="00227A34" w:rsidRPr="00866697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t>TENDERSKA DOKUMENTACIJA ZA POJEDNOSTAVLJENU PROCEDURU NABAVKI</w:t>
            </w:r>
          </w:p>
        </w:tc>
      </w:tr>
    </w:tbl>
    <w:p w14:paraId="16670B89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0A324171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DIO A: INFORMACIJE ZA PONUĐAČA</w:t>
      </w:r>
    </w:p>
    <w:p w14:paraId="45054825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Ovaj dokument sadrži sljedeće djelove:</w:t>
      </w:r>
    </w:p>
    <w:p w14:paraId="76AD80D7" w14:textId="77777777" w:rsidR="00227A34" w:rsidRPr="00866697" w:rsidRDefault="00000000" w:rsidP="00C45803">
      <w:pPr>
        <w:pStyle w:val="Pasussalistom"/>
        <w:numPr>
          <w:ilvl w:val="0"/>
          <w:numId w:val="2"/>
        </w:numPr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Uputstvo ponuđaču</w:t>
      </w:r>
    </w:p>
    <w:p w14:paraId="7934AA4B" w14:textId="77777777" w:rsidR="00227A34" w:rsidRPr="00866697" w:rsidRDefault="00000000" w:rsidP="00C45803">
      <w:pPr>
        <w:pStyle w:val="Pasussalistom"/>
        <w:numPr>
          <w:ilvl w:val="0"/>
          <w:numId w:val="2"/>
        </w:numPr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Tehničke specifikacije/potrebne usluge</w:t>
      </w:r>
    </w:p>
    <w:p w14:paraId="6CCD3C6B" w14:textId="77777777" w:rsidR="00227A34" w:rsidRPr="00866697" w:rsidRDefault="00000000" w:rsidP="00C45803">
      <w:pPr>
        <w:pStyle w:val="Pasussalistom"/>
        <w:numPr>
          <w:ilvl w:val="0"/>
          <w:numId w:val="2"/>
        </w:numPr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Tabela administrativne usklađenosti</w:t>
      </w:r>
    </w:p>
    <w:p w14:paraId="1893D72D" w14:textId="77777777" w:rsidR="00227A34" w:rsidRPr="00866697" w:rsidRDefault="00227A34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2E19549A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B28806" w14:textId="77777777" w:rsidR="00227A34" w:rsidRPr="00866697" w:rsidRDefault="00000000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t>INSTRUKCIJE ZA PONUĐAČA</w:t>
            </w:r>
          </w:p>
        </w:tc>
      </w:tr>
    </w:tbl>
    <w:p w14:paraId="1CCF6CB1" w14:textId="77777777" w:rsidR="00227A34" w:rsidRPr="00866697" w:rsidRDefault="00227A34">
      <w:pPr>
        <w:rPr>
          <w:rFonts w:ascii="Myriad pro" w:hAnsi="Myriad pro"/>
        </w:rPr>
      </w:pPr>
    </w:p>
    <w:p w14:paraId="5C89867C" w14:textId="77777777" w:rsidR="00227A34" w:rsidRPr="00866697" w:rsidRDefault="00000000">
      <w:pPr>
        <w:pStyle w:val="Naslov2"/>
        <w:spacing w:before="220" w:after="120"/>
        <w:rPr>
          <w:rFonts w:ascii="Myriad pro" w:hAnsi="Myriad pro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</w:rPr>
        <w:t>1. Informacije o dostavljanju ponuda</w:t>
      </w:r>
    </w:p>
    <w:p w14:paraId="22F92821" w14:textId="77777777" w:rsidR="00227A34" w:rsidRPr="00866697" w:rsidRDefault="00000000">
      <w:pPr>
        <w:spacing w:after="160"/>
        <w:rPr>
          <w:rFonts w:ascii="Myriad pro" w:hAnsi="Myriad pro"/>
          <w:u w:val="single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</w:rPr>
        <w:t>Predmet ugovora:</w:t>
      </w:r>
    </w:p>
    <w:p w14:paraId="4B852EBD" w14:textId="77777777" w:rsidR="00227A34" w:rsidRPr="00866697" w:rsidRDefault="00000000">
      <w:pPr>
        <w:spacing w:after="160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Predmet ovog ugovora je:</w:t>
      </w:r>
    </w:p>
    <w:p w14:paraId="4F5EDDB4" w14:textId="77777777" w:rsidR="00227A34" w:rsidRPr="00866697" w:rsidRDefault="00000000">
      <w:pPr>
        <w:pStyle w:val="Pasussalistom"/>
        <w:numPr>
          <w:ilvl w:val="0"/>
          <w:numId w:val="2"/>
        </w:numPr>
        <w:spacing w:after="80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Implementacija usluga izrade, dizajna i tehničke podrške/održavanja web sajta organizacije Juventas, uključujući poseban odjeljak/platformu YES iHub, kako je naznačeno u tehničkim informacijama u dijelu „Potrebne usluge“ ovog dokumenta;</w:t>
      </w:r>
    </w:p>
    <w:p w14:paraId="056C2274" w14:textId="77777777" w:rsidR="00227A34" w:rsidRPr="00866697" w:rsidRDefault="00000000">
      <w:pPr>
        <w:spacing w:after="16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Rok za podnošenje ponuda:</w:t>
      </w:r>
    </w:p>
    <w:p w14:paraId="35BDCCD8" w14:textId="172EA688" w:rsidR="00FC6F15" w:rsidRPr="00866697" w:rsidRDefault="00000000" w:rsidP="00FC6F15">
      <w:p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Rok za podnošenje ponuda je </w:t>
      </w:r>
      <w:r w:rsidR="002515E3">
        <w:rPr>
          <w:rFonts w:ascii="Myriad pro" w:eastAsia="Calibri" w:hAnsi="Myriad pro" w:cs="Calibri"/>
          <w:b/>
          <w:bCs/>
          <w:sz w:val="22"/>
          <w:szCs w:val="22"/>
          <w:lang w:val="pl-PL"/>
        </w:rPr>
        <w:t>18</w:t>
      </w:r>
      <w:r w:rsidR="00FC6F15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.0</w:t>
      </w:r>
      <w:r w:rsidR="008B61A8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9</w:t>
      </w:r>
      <w:r w:rsidR="00FC6F15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.2026. godine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 xml:space="preserve"> do 1</w:t>
      </w:r>
      <w:r w:rsidR="008B61A8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h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. </w:t>
      </w:r>
    </w:p>
    <w:p w14:paraId="20726A60" w14:textId="3ADFC60E" w:rsidR="00227A34" w:rsidRPr="00866697" w:rsidRDefault="00000000" w:rsidP="00FC6F15">
      <w:p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Bilo koja ponuda pristigla nakon ovog roka automatski će biti odbijena.</w:t>
      </w:r>
    </w:p>
    <w:p w14:paraId="37154542" w14:textId="77777777" w:rsidR="00FC6F15" w:rsidRPr="00866697" w:rsidRDefault="00FC6F15" w:rsidP="00FC6F15">
      <w:pPr>
        <w:jc w:val="both"/>
        <w:rPr>
          <w:rFonts w:ascii="Myriad pro" w:hAnsi="Myriad pro"/>
          <w:lang w:val="pl-PL"/>
        </w:rPr>
      </w:pPr>
    </w:p>
    <w:p w14:paraId="60679B1F" w14:textId="77777777" w:rsidR="00227A34" w:rsidRPr="00866697" w:rsidRDefault="00000000">
      <w:pPr>
        <w:spacing w:after="16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Adresa i način za podnošenje ponuda:</w:t>
      </w:r>
    </w:p>
    <w:p w14:paraId="01B6E196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će predati svoje ponude koristeći:</w:t>
      </w:r>
    </w:p>
    <w:p w14:paraId="5FF8EB7E" w14:textId="77777777" w:rsidR="00227A34" w:rsidRPr="00866697" w:rsidRDefault="00000000" w:rsidP="00C45803">
      <w:pPr>
        <w:pStyle w:val="Pasussalistom"/>
        <w:numPr>
          <w:ilvl w:val="0"/>
          <w:numId w:val="2"/>
        </w:num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standardni obrazac za podnošenje ponuda i tehničku ponudu, dostupni u dijelu B tenderske dokumentacije, i</w:t>
      </w:r>
    </w:p>
    <w:p w14:paraId="6B1F4407" w14:textId="77777777" w:rsidR="006C2762" w:rsidRPr="00866697" w:rsidRDefault="00000000" w:rsidP="00C45803">
      <w:pPr>
        <w:pStyle w:val="Pasussalistom"/>
        <w:numPr>
          <w:ilvl w:val="0"/>
          <w:numId w:val="2"/>
        </w:num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finansijsku ponudu koja je dostupna u dijelu C ovog tender</w:t>
      </w:r>
      <w:r w:rsidR="006C2762" w:rsidRPr="00866697">
        <w:rPr>
          <w:rFonts w:ascii="Myriad pro" w:eastAsia="Calibri" w:hAnsi="Myriad pro" w:cs="Calibri"/>
          <w:sz w:val="22"/>
          <w:szCs w:val="22"/>
          <w:lang w:val="pl-PL"/>
        </w:rPr>
        <w:t>a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. </w:t>
      </w:r>
    </w:p>
    <w:p w14:paraId="6C560AEE" w14:textId="77777777" w:rsidR="00C45803" w:rsidRPr="00866697" w:rsidRDefault="00C45803" w:rsidP="00742FD1">
      <w:pPr>
        <w:pStyle w:val="Pasussalistom"/>
        <w:ind w:left="420"/>
        <w:rPr>
          <w:rFonts w:ascii="Myriad pro" w:hAnsi="Myriad pro"/>
          <w:lang w:val="pl-PL"/>
        </w:rPr>
      </w:pPr>
    </w:p>
    <w:p w14:paraId="20B31DD5" w14:textId="73B468A4" w:rsidR="00227A34" w:rsidRPr="00866697" w:rsidRDefault="00000000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Ponude se dostavljaju e-poštom na adresu 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konkursi@juventas.me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sa naslovom „Poziv za prijavu za pružanje usluge – izrada i održavanje web sajta Juventas / YES iHub platforma“. Ponuđač će dostaviti skeniranu potpisanu originalnu ponudu. Naručilac može odbiti sve ponude koje ne koriste propisani obrazac.</w:t>
      </w:r>
    </w:p>
    <w:p w14:paraId="3E3AC8C7" w14:textId="383C3AA0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Ko može da se prijavi na tender:</w:t>
      </w:r>
    </w:p>
    <w:p w14:paraId="497367D1" w14:textId="111CDF11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Pravo učešća na ovom tenderu imaju 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pravna i fizička lica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sa iskustvom za obavljanje djelatnosti izrade web sajtova/digitalnih rješenja.</w:t>
      </w:r>
    </w:p>
    <w:p w14:paraId="3F4D39BD" w14:textId="77777777" w:rsidR="006C2762" w:rsidRPr="00866697" w:rsidRDefault="006C2762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</w:p>
    <w:p w14:paraId="3C3CF2C1" w14:textId="77777777" w:rsidR="00C45803" w:rsidRPr="00866697" w:rsidRDefault="00C45803" w:rsidP="006C2762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</w:p>
    <w:p w14:paraId="309C24B9" w14:textId="504B04D7" w:rsidR="006C2762" w:rsidRPr="00866697" w:rsidRDefault="00922AAA" w:rsidP="006C2762">
      <w:pPr>
        <w:spacing w:after="160"/>
        <w:jc w:val="both"/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 xml:space="preserve">Dokumentacija koju ponuđač dostavlja: </w:t>
      </w:r>
    </w:p>
    <w:p w14:paraId="66C8A424" w14:textId="77777777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Pored ponude, ponuđač je dužan dostaviti sljedeću prateću dokumentaciju (u skeniranim verzijama):</w:t>
      </w:r>
    </w:p>
    <w:p w14:paraId="3A4DF4EF" w14:textId="77777777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Za pravna lica:</w:t>
      </w:r>
    </w:p>
    <w:p w14:paraId="5BBA5854" w14:textId="21B5B132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Izvod iz Centralnog registra privrednih subjekata (CRPS) ili drugog nadležnog registra;</w:t>
      </w:r>
    </w:p>
    <w:p w14:paraId="16DB70C0" w14:textId="4445829E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Portfolio i reference – linkove na realizovane poslove, sa kratkim opisom uloge ponuđača u svakom projektu;</w:t>
      </w:r>
    </w:p>
    <w:p w14:paraId="7B812E3E" w14:textId="7DBA3A29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Podatke o timu koji će raditi na izradi sajta (biografije ključnih članova);</w:t>
      </w:r>
    </w:p>
    <w:p w14:paraId="6A617429" w14:textId="77777777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Izjavu o prihvatanju uslova tenderske dokumentacije;</w:t>
      </w:r>
    </w:p>
    <w:p w14:paraId="37B23731" w14:textId="77777777" w:rsidR="00922AAA" w:rsidRPr="00866697" w:rsidRDefault="00922AAA" w:rsidP="00CB42BD">
      <w:pPr>
        <w:numPr>
          <w:ilvl w:val="0"/>
          <w:numId w:val="3"/>
        </w:numPr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Bankovne podatke o računu na koji će se vršiti isplate.</w:t>
      </w:r>
    </w:p>
    <w:p w14:paraId="53F0F1F4" w14:textId="77777777" w:rsidR="00C45803" w:rsidRPr="00866697" w:rsidRDefault="00C45803" w:rsidP="00C45803">
      <w:pPr>
        <w:ind w:left="720"/>
        <w:rPr>
          <w:rFonts w:ascii="Myriad pro" w:eastAsia="Calibri" w:hAnsi="Myriad pro" w:cs="Calibri"/>
          <w:sz w:val="22"/>
          <w:szCs w:val="22"/>
          <w:lang w:val="pl-PL"/>
        </w:rPr>
      </w:pPr>
    </w:p>
    <w:p w14:paraId="4AFC14AA" w14:textId="19DAF765" w:rsidR="00922AAA" w:rsidRPr="00866697" w:rsidRDefault="00922AAA" w:rsidP="00922AAA">
      <w:pPr>
        <w:spacing w:after="160"/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</w:rPr>
        <w:t>Za fizička lica:</w:t>
      </w:r>
    </w:p>
    <w:p w14:paraId="0D2050A1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sz w:val="22"/>
          <w:szCs w:val="22"/>
        </w:rPr>
        <w:t>Kopiju lične karte/pasoša;</w:t>
      </w:r>
    </w:p>
    <w:p w14:paraId="2BC1F9EB" w14:textId="6BAD985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Portfolio i reference – linkove na realizovane poslove;</w:t>
      </w:r>
    </w:p>
    <w:p w14:paraId="4B9D8682" w14:textId="7445CEA5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</w:rPr>
      </w:pPr>
      <w:r w:rsidRPr="00866697">
        <w:rPr>
          <w:rFonts w:ascii="Myriad pro" w:eastAsia="Calibri" w:hAnsi="Myriad pro" w:cs="Calibri"/>
          <w:sz w:val="22"/>
          <w:szCs w:val="22"/>
        </w:rPr>
        <w:t>Kratku biografiju;</w:t>
      </w:r>
    </w:p>
    <w:p w14:paraId="69FC72D5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Izjavu o prihvatanju uslova tenderske dokumentacije;</w:t>
      </w:r>
    </w:p>
    <w:p w14:paraId="14CE4B8B" w14:textId="77777777" w:rsidR="00922AAA" w:rsidRPr="00866697" w:rsidRDefault="00922AAA" w:rsidP="00C45803">
      <w:pPr>
        <w:numPr>
          <w:ilvl w:val="0"/>
          <w:numId w:val="4"/>
        </w:num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Bankovne podatke o računu na koji će se vršiti isplate.</w:t>
      </w:r>
    </w:p>
    <w:p w14:paraId="764C0AB2" w14:textId="77777777" w:rsidR="00C45803" w:rsidRPr="00866697" w:rsidRDefault="00C45803" w:rsidP="00C45803">
      <w:pPr>
        <w:ind w:left="720"/>
        <w:rPr>
          <w:rFonts w:ascii="Myriad pro" w:eastAsia="Calibri" w:hAnsi="Myriad pro" w:cs="Calibri"/>
          <w:sz w:val="22"/>
          <w:szCs w:val="22"/>
          <w:lang w:val="pl-PL"/>
        </w:rPr>
      </w:pPr>
    </w:p>
    <w:p w14:paraId="4934D821" w14:textId="77777777" w:rsidR="00922AAA" w:rsidRPr="00866697" w:rsidRDefault="00922AAA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Naručilac zadržava pravo da odbije ponude koje ne sadrže svu traženu dokumentaciju ili koje pristignu nakon navedenog roka.</w:t>
      </w:r>
    </w:p>
    <w:p w14:paraId="14E2C54E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2. Tehničke informacije</w:t>
      </w:r>
    </w:p>
    <w:p w14:paraId="5AB806A5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su dužni pružiti usluge kako je naznačeno u dijelu „Potrebne usluge“ ovog dokumenta. U tehničkoj ponudi ponuđači će navesti više detalja o isporukama, u skladu sa obrascima koje popunjava (Dio B).</w:t>
      </w:r>
    </w:p>
    <w:p w14:paraId="60E3C274" w14:textId="77777777" w:rsidR="00227A34" w:rsidRPr="00866697" w:rsidRDefault="00000000" w:rsidP="00922AAA">
      <w:pPr>
        <w:pStyle w:val="Naslov2"/>
        <w:spacing w:before="220" w:after="12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3. Finansijske informacije</w:t>
      </w:r>
    </w:p>
    <w:p w14:paraId="1CA7C62B" w14:textId="35EA2FBF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Ponuđače podsjećamo da je maksimalna raspoloživa vrijednost ugovora </w:t>
      </w:r>
      <w:r w:rsidR="00922AAA"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.</w:t>
      </w:r>
      <w:r w:rsidR="00872D71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</w:t>
      </w: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00,00 EUR (bez PDV-a)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.</w:t>
      </w:r>
    </w:p>
    <w:p w14:paraId="6B6A13EB" w14:textId="4350E37F" w:rsidR="00227A34" w:rsidRPr="00866697" w:rsidRDefault="00000000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Projekat je oslobođen plaćanja PDV-a, u skladu sa Okvirnim sporazumom potpisanim između Evropske komisije i Vlade Crne Gore.</w:t>
      </w:r>
      <w:r w:rsidR="00922AAA"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U slučaju plaćanja prema fizičkom licu (plaćanje po ugovoru) isto nije oslobođeno plaćanja pdv-a, već istaknuita cijena predstavlja bruto cijenu.</w:t>
      </w:r>
    </w:p>
    <w:p w14:paraId="33443FB9" w14:textId="470766BF" w:rsidR="006928F2" w:rsidRPr="00866697" w:rsidRDefault="006928F2" w:rsidP="00922AAA">
      <w:pPr>
        <w:spacing w:after="160"/>
        <w:jc w:val="both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Način isplate: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4"/>
        <w:gridCol w:w="4654"/>
        <w:gridCol w:w="1939"/>
        <w:gridCol w:w="1939"/>
      </w:tblGrid>
      <w:tr w:rsidR="006928F2" w:rsidRPr="00866697" w14:paraId="42979650" w14:textId="77777777" w:rsidTr="00122A37"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77A7C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Tranša</w:t>
            </w:r>
          </w:p>
        </w:tc>
        <w:tc>
          <w:tcPr>
            <w:tcW w:w="2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72EBE5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Uslov isplate</w:t>
            </w:r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D08BFB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% vrijednosti ugovora</w:t>
            </w:r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96E338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EUR</w:t>
            </w:r>
          </w:p>
        </w:tc>
      </w:tr>
      <w:tr w:rsidR="006928F2" w:rsidRPr="00866697" w14:paraId="7D3B880F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6E5307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416D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Potpisivanje ugovora (avans)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9C69FA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9A870C" w14:textId="4C1A9F32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26EA7199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FAA3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155F1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Prihvatanje idejnog rješenja i funkcionalne verzije sajta (uključujući YES iHub odjeljak)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9B02A6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40%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C17D22" w14:textId="0120D7A6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084A3123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14B1F5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FBC066" w14:textId="77777777" w:rsidR="006928F2" w:rsidRPr="00866697" w:rsidRDefault="006928F2" w:rsidP="00122A37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Lansiranje sajta, obuka administratora i primopredaja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10CBF7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6DA471" w14:textId="1754D2C1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  <w:tr w:rsidR="006928F2" w:rsidRPr="00866697" w14:paraId="041AC2BA" w14:textId="77777777" w:rsidTr="00122A37"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4BB407" w14:textId="77777777" w:rsidR="006928F2" w:rsidRPr="00866697" w:rsidRDefault="006928F2" w:rsidP="00122A37">
            <w:pPr>
              <w:rPr>
                <w:rFonts w:ascii="Myriad pro" w:hAnsi="Myriad pro"/>
              </w:rPr>
            </w:pPr>
          </w:p>
        </w:tc>
        <w:tc>
          <w:tcPr>
            <w:tcW w:w="2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463FBD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Ukupno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0835A3" w14:textId="77777777" w:rsidR="006928F2" w:rsidRPr="00866697" w:rsidRDefault="006928F2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100%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FE9159" w14:textId="458A9703" w:rsidR="006928F2" w:rsidRPr="00866697" w:rsidRDefault="00097A3C" w:rsidP="00122A37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-</w:t>
            </w:r>
          </w:p>
        </w:tc>
      </w:tr>
    </w:tbl>
    <w:p w14:paraId="48F4FC7F" w14:textId="77777777" w:rsidR="006928F2" w:rsidRPr="00866697" w:rsidRDefault="006928F2" w:rsidP="00922AAA">
      <w:pPr>
        <w:spacing w:after="160"/>
        <w:jc w:val="both"/>
        <w:rPr>
          <w:rFonts w:ascii="Myriad pro" w:hAnsi="Myriad pro"/>
          <w:lang w:val="pl-PL"/>
        </w:rPr>
      </w:pPr>
    </w:p>
    <w:p w14:paraId="1EDBE65B" w14:textId="77777777" w:rsidR="006928F2" w:rsidRPr="00866697" w:rsidRDefault="006928F2" w:rsidP="00922AAA">
      <w:pPr>
        <w:spacing w:after="160"/>
        <w:jc w:val="both"/>
        <w:rPr>
          <w:rFonts w:ascii="Myriad pro" w:hAnsi="Myriad pro"/>
          <w:lang w:val="pl-PL"/>
        </w:rPr>
      </w:pPr>
    </w:p>
    <w:p w14:paraId="5F8B1654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4. Dodatne informacije</w:t>
      </w:r>
    </w:p>
    <w:p w14:paraId="75E48D5F" w14:textId="4B89C1DA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Kriterijum za dodjelu je najbolja vrijednost za novac, težina </w:t>
      </w:r>
      <w:r w:rsidR="00AB330D" w:rsidRPr="00866697">
        <w:rPr>
          <w:rFonts w:ascii="Myriad pro" w:eastAsia="Calibri" w:hAnsi="Myriad pro" w:cs="Calibri"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0% tehničkog kvaliteta i </w:t>
      </w:r>
      <w:r w:rsidR="00AB330D" w:rsidRPr="00866697">
        <w:rPr>
          <w:rFonts w:ascii="Myriad pro" w:eastAsia="Calibri" w:hAnsi="Myriad pro" w:cs="Calibri"/>
          <w:sz w:val="22"/>
          <w:szCs w:val="22"/>
          <w:lang w:val="pl-PL"/>
        </w:rPr>
        <w:t>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0% cijene.</w:t>
      </w:r>
    </w:p>
    <w:p w14:paraId="5C107530" w14:textId="4F9E4706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Ponuđači će biti obaviješteni o rezultatima postupka ocjenjivanja.</w:t>
      </w:r>
    </w:p>
    <w:p w14:paraId="7E6CA00E" w14:textId="12B2D553" w:rsidR="00227A34" w:rsidRPr="00866697" w:rsidRDefault="00000000" w:rsidP="006928F2">
      <w:pPr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Procijenjeno vrijeme odgovora ponuđačima je </w:t>
      </w:r>
      <w:r w:rsidR="00922AAA" w:rsidRPr="00866697">
        <w:rPr>
          <w:rFonts w:ascii="Myriad pro" w:eastAsia="Calibri" w:hAnsi="Myriad pro" w:cs="Calibri"/>
          <w:sz w:val="22"/>
          <w:szCs w:val="22"/>
          <w:lang w:val="pl-PL"/>
        </w:rPr>
        <w:t>15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dana od krajnjeg roka za podnošenje ponuda.</w:t>
      </w:r>
    </w:p>
    <w:p w14:paraId="3038D7F2" w14:textId="77777777" w:rsidR="00922AAA" w:rsidRPr="00866697" w:rsidRDefault="00922AAA">
      <w:pPr>
        <w:spacing w:after="160"/>
        <w:rPr>
          <w:rFonts w:ascii="Myriad pro" w:hAnsi="Myriad pro"/>
          <w:lang w:val="pl-PL"/>
        </w:rPr>
      </w:pPr>
    </w:p>
    <w:p w14:paraId="28452F53" w14:textId="77777777" w:rsidR="00227A34" w:rsidRPr="00866697" w:rsidRDefault="00000000">
      <w:pPr>
        <w:spacing w:before="160" w:after="100"/>
        <w:rPr>
          <w:rFonts w:ascii="Myriad pro" w:hAnsi="Myriad pro"/>
          <w:u w:val="single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u w:val="single"/>
          <w:lang w:val="pl-PL"/>
        </w:rPr>
        <w:t>Evaluacija prijava i kriterijumi za dodjelu</w:t>
      </w:r>
    </w:p>
    <w:p w14:paraId="01354EE9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Prva faza procesa ocjenjivanja biće tehnička provjera, kada će Komisija za ocjenu proći kroz sve prijave kako bi provjerila jesu li u skladu sa kriterijumima navedenim u tehničkim informacijama u dijelu „Potrebne usluge“ ovog dokumenta, kao i da li ponuda sadrži sve djelove kako je navedeno u odjeljku tehničkih podataka ovog dokumenta. Samo ponude koje zadovoljavaju sve zahtjeve ići će u fazu evaluacije.</w:t>
      </w:r>
    </w:p>
    <w:p w14:paraId="7520E641" w14:textId="77777777" w:rsidR="00227A34" w:rsidRPr="00866697" w:rsidRDefault="00000000" w:rsidP="00922AAA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Ponudama koje su prošle tehničku provjeru pristupiće se na osnovu sljedećih kriterijuma: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6981"/>
        <w:gridCol w:w="1939"/>
      </w:tblGrid>
      <w:tr w:rsidR="00227A34" w:rsidRPr="00866697" w14:paraId="783A8ECB" w14:textId="77777777">
        <w:tc>
          <w:tcPr>
            <w:tcW w:w="4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2E52DD" w14:textId="77777777" w:rsidR="00227A34" w:rsidRPr="00866697" w:rsidRDefault="00227A34">
            <w:pPr>
              <w:rPr>
                <w:rFonts w:ascii="Myriad pro" w:hAnsi="Myriad pro"/>
                <w:lang w:val="pl-PL"/>
              </w:rPr>
            </w:pPr>
          </w:p>
        </w:tc>
        <w:tc>
          <w:tcPr>
            <w:tcW w:w="3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2DA20E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Kriterijum</w:t>
            </w:r>
          </w:p>
        </w:tc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AECEA6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Maksimalan broj poena</w:t>
            </w:r>
          </w:p>
        </w:tc>
      </w:tr>
      <w:tr w:rsidR="00227A34" w:rsidRPr="00866697" w14:paraId="6FF69B35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84EF70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298E4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Tehnički kvalitet i detaljan opis usluge koja se nudi (metodologija, portfolio/reference, predloženo tehničko rješenje) – specifikacija iz dijela „Potrebne usluge“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1050C0" w14:textId="21443346" w:rsidR="00227A34" w:rsidRPr="00866697" w:rsidRDefault="00AB330D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40</w:t>
            </w:r>
          </w:p>
        </w:tc>
      </w:tr>
      <w:tr w:rsidR="00AB330D" w:rsidRPr="00866697" w14:paraId="72981B2F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AEFE3D" w14:textId="543874BB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5C4D4B" w14:textId="6DA4EE72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Reference tima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0DF5B6" w14:textId="55264398" w:rsidR="00AB330D" w:rsidRPr="00866697" w:rsidRDefault="00AB330D">
            <w:pPr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10</w:t>
            </w:r>
          </w:p>
        </w:tc>
      </w:tr>
      <w:tr w:rsidR="00227A34" w:rsidRPr="00866697" w14:paraId="01676965" w14:textId="77777777">
        <w:tc>
          <w:tcPr>
            <w:tcW w:w="4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2AD28B4" w14:textId="439A109A" w:rsidR="00227A34" w:rsidRPr="00866697" w:rsidRDefault="00423A82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3.</w:t>
            </w:r>
          </w:p>
        </w:tc>
        <w:tc>
          <w:tcPr>
            <w:tcW w:w="3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FF6353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Finansijska ponuda</w:t>
            </w:r>
          </w:p>
        </w:tc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922A24" w14:textId="3327C301" w:rsidR="00227A34" w:rsidRPr="00866697" w:rsidRDefault="00AB330D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50</w:t>
            </w:r>
          </w:p>
        </w:tc>
      </w:tr>
    </w:tbl>
    <w:p w14:paraId="7742F1A6" w14:textId="77777777" w:rsidR="00227A34" w:rsidRDefault="00227A34">
      <w:pPr>
        <w:rPr>
          <w:rFonts w:ascii="Myriad pro" w:hAnsi="Myriad pro"/>
        </w:rPr>
      </w:pPr>
    </w:p>
    <w:p w14:paraId="31C3604A" w14:textId="77777777" w:rsidR="00866697" w:rsidRDefault="00866697">
      <w:pPr>
        <w:rPr>
          <w:rFonts w:ascii="Myriad pro" w:hAnsi="Myriad pro"/>
        </w:rPr>
      </w:pPr>
    </w:p>
    <w:p w14:paraId="6EE9B016" w14:textId="77777777" w:rsidR="00866697" w:rsidRDefault="00866697">
      <w:pPr>
        <w:rPr>
          <w:rFonts w:ascii="Myriad pro" w:hAnsi="Myriad pro"/>
        </w:rPr>
      </w:pPr>
    </w:p>
    <w:p w14:paraId="456E7609" w14:textId="77777777" w:rsidR="00866697" w:rsidRDefault="00866697">
      <w:pPr>
        <w:rPr>
          <w:rFonts w:ascii="Myriad pro" w:hAnsi="Myriad pro"/>
        </w:rPr>
      </w:pPr>
    </w:p>
    <w:p w14:paraId="24E39983" w14:textId="77777777" w:rsidR="00866697" w:rsidRDefault="00866697">
      <w:pPr>
        <w:rPr>
          <w:rFonts w:ascii="Myriad pro" w:hAnsi="Myriad pro"/>
        </w:rPr>
      </w:pPr>
    </w:p>
    <w:p w14:paraId="6925738F" w14:textId="77777777" w:rsidR="00866697" w:rsidRDefault="00866697">
      <w:pPr>
        <w:rPr>
          <w:rFonts w:ascii="Myriad pro" w:hAnsi="Myriad pro"/>
        </w:rPr>
      </w:pPr>
    </w:p>
    <w:p w14:paraId="12F7D933" w14:textId="77777777" w:rsidR="00866697" w:rsidRDefault="00866697">
      <w:pPr>
        <w:rPr>
          <w:rFonts w:ascii="Myriad pro" w:hAnsi="Myriad pro"/>
        </w:rPr>
      </w:pPr>
    </w:p>
    <w:p w14:paraId="3CCDF6DB" w14:textId="77777777" w:rsidR="00866697" w:rsidRDefault="00866697">
      <w:pPr>
        <w:rPr>
          <w:rFonts w:ascii="Myriad pro" w:hAnsi="Myriad pro"/>
        </w:rPr>
      </w:pPr>
    </w:p>
    <w:p w14:paraId="1763CB7F" w14:textId="77777777" w:rsidR="00866697" w:rsidRDefault="00866697">
      <w:pPr>
        <w:rPr>
          <w:rFonts w:ascii="Myriad pro" w:hAnsi="Myriad pro"/>
        </w:rPr>
      </w:pPr>
    </w:p>
    <w:p w14:paraId="2F0A9824" w14:textId="77777777" w:rsidR="00866697" w:rsidRDefault="00866697">
      <w:pPr>
        <w:rPr>
          <w:rFonts w:ascii="Myriad pro" w:hAnsi="Myriad pro"/>
        </w:rPr>
      </w:pPr>
    </w:p>
    <w:p w14:paraId="4F79C7F3" w14:textId="77777777" w:rsidR="00866697" w:rsidRDefault="00866697">
      <w:pPr>
        <w:rPr>
          <w:rFonts w:ascii="Myriad pro" w:hAnsi="Myriad pro"/>
        </w:rPr>
      </w:pPr>
    </w:p>
    <w:p w14:paraId="1218F4C6" w14:textId="77777777" w:rsidR="00866697" w:rsidRDefault="00866697">
      <w:pPr>
        <w:rPr>
          <w:rFonts w:ascii="Myriad pro" w:hAnsi="Myriad pro"/>
        </w:rPr>
      </w:pPr>
    </w:p>
    <w:p w14:paraId="72EBCC37" w14:textId="77777777" w:rsidR="00866697" w:rsidRDefault="00866697">
      <w:pPr>
        <w:rPr>
          <w:rFonts w:ascii="Myriad pro" w:hAnsi="Myriad pro"/>
        </w:rPr>
      </w:pPr>
    </w:p>
    <w:p w14:paraId="1CD5B960" w14:textId="77777777" w:rsidR="00866697" w:rsidRDefault="00866697">
      <w:pPr>
        <w:rPr>
          <w:rFonts w:ascii="Myriad pro" w:hAnsi="Myriad pro"/>
        </w:rPr>
      </w:pPr>
    </w:p>
    <w:p w14:paraId="6DE629DF" w14:textId="77777777" w:rsidR="00866697" w:rsidRDefault="00866697">
      <w:pPr>
        <w:rPr>
          <w:rFonts w:ascii="Myriad pro" w:hAnsi="Myriad pro"/>
        </w:rPr>
      </w:pPr>
    </w:p>
    <w:p w14:paraId="2C5079D6" w14:textId="77777777" w:rsidR="00866697" w:rsidRDefault="00866697">
      <w:pPr>
        <w:rPr>
          <w:rFonts w:ascii="Myriad pro" w:hAnsi="Myriad pro"/>
        </w:rPr>
      </w:pPr>
    </w:p>
    <w:p w14:paraId="1BFDDDCD" w14:textId="77777777" w:rsidR="00866697" w:rsidRDefault="00866697">
      <w:pPr>
        <w:rPr>
          <w:rFonts w:ascii="Myriad pro" w:hAnsi="Myriad pro"/>
        </w:rPr>
      </w:pPr>
    </w:p>
    <w:p w14:paraId="38375EB7" w14:textId="77777777" w:rsidR="00866697" w:rsidRDefault="00866697">
      <w:pPr>
        <w:rPr>
          <w:rFonts w:ascii="Myriad pro" w:hAnsi="Myriad pro"/>
        </w:rPr>
      </w:pPr>
    </w:p>
    <w:p w14:paraId="15710055" w14:textId="77777777" w:rsidR="00866697" w:rsidRDefault="00866697">
      <w:pPr>
        <w:rPr>
          <w:rFonts w:ascii="Myriad pro" w:hAnsi="Myriad pro"/>
        </w:rPr>
      </w:pPr>
    </w:p>
    <w:p w14:paraId="7C4F6920" w14:textId="77777777" w:rsidR="00866697" w:rsidRDefault="00866697">
      <w:pPr>
        <w:rPr>
          <w:rFonts w:ascii="Myriad pro" w:hAnsi="Myriad pro"/>
        </w:rPr>
      </w:pPr>
    </w:p>
    <w:p w14:paraId="2492DE8F" w14:textId="77777777" w:rsidR="00866697" w:rsidRDefault="00866697">
      <w:pPr>
        <w:rPr>
          <w:rFonts w:ascii="Myriad pro" w:hAnsi="Myriad pro"/>
        </w:rPr>
      </w:pPr>
    </w:p>
    <w:p w14:paraId="54005452" w14:textId="77777777" w:rsidR="00866697" w:rsidRDefault="00866697">
      <w:pPr>
        <w:rPr>
          <w:rFonts w:ascii="Myriad pro" w:hAnsi="Myriad pro"/>
        </w:rPr>
      </w:pPr>
    </w:p>
    <w:p w14:paraId="0FCF59DC" w14:textId="77777777" w:rsidR="00866697" w:rsidRDefault="00866697">
      <w:pPr>
        <w:rPr>
          <w:rFonts w:ascii="Myriad pro" w:hAnsi="Myriad pro"/>
        </w:rPr>
      </w:pPr>
    </w:p>
    <w:p w14:paraId="25A5D11A" w14:textId="77777777" w:rsidR="00866697" w:rsidRDefault="00866697">
      <w:pPr>
        <w:rPr>
          <w:rFonts w:ascii="Myriad pro" w:hAnsi="Myriad pro"/>
        </w:rPr>
      </w:pPr>
    </w:p>
    <w:p w14:paraId="538FBA83" w14:textId="77777777" w:rsidR="00866697" w:rsidRDefault="00866697">
      <w:pPr>
        <w:rPr>
          <w:rFonts w:ascii="Myriad pro" w:hAnsi="Myriad pro"/>
        </w:rPr>
      </w:pPr>
    </w:p>
    <w:p w14:paraId="494B049F" w14:textId="77777777" w:rsidR="00866697" w:rsidRDefault="00866697">
      <w:pPr>
        <w:rPr>
          <w:rFonts w:ascii="Myriad pro" w:hAnsi="Myriad pro"/>
        </w:rPr>
      </w:pPr>
    </w:p>
    <w:p w14:paraId="517AD413" w14:textId="77777777" w:rsidR="00866697" w:rsidRPr="00866697" w:rsidRDefault="00866697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66697" w14:paraId="74010422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E3D62B8" w14:textId="77777777" w:rsidR="00227A34" w:rsidRPr="00866697" w:rsidRDefault="00000000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</w:rPr>
              <w:lastRenderedPageBreak/>
              <w:t>POTREBNE USLUGE / TEHNIČKE SPECIFIKACIJE</w:t>
            </w:r>
          </w:p>
        </w:tc>
      </w:tr>
    </w:tbl>
    <w:p w14:paraId="66087DA4" w14:textId="77777777" w:rsidR="00227A34" w:rsidRPr="00866697" w:rsidRDefault="00227A34">
      <w:pPr>
        <w:rPr>
          <w:rFonts w:ascii="Myriad pro" w:hAnsi="Myriad p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9"/>
        <w:gridCol w:w="7757"/>
      </w:tblGrid>
      <w:tr w:rsidR="00227A34" w:rsidRPr="00866697" w14:paraId="72DE922C" w14:textId="77777777">
        <w:tc>
          <w:tcPr>
            <w:tcW w:w="1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C8EEFE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Broj predmeta</w:t>
            </w:r>
          </w:p>
        </w:tc>
        <w:tc>
          <w:tcPr>
            <w:tcW w:w="40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856E20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</w:rPr>
              <w:t>Potrebne usluge</w:t>
            </w:r>
          </w:p>
        </w:tc>
      </w:tr>
      <w:tr w:rsidR="00227A34" w:rsidRPr="00872D71" w14:paraId="1C1F2386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9A85F0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12E04" w14:textId="38A0ADE4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Dizajn i izrada institucionalnog web sajta Juventasa</w:t>
            </w:r>
            <w:r w:rsidR="00815626" w:rsidRPr="00866697">
              <w:rPr>
                <w:rFonts w:ascii="Myriad pro" w:eastAsia="Calibri" w:hAnsi="Myriad pro" w:cs="Calibri"/>
                <w:color w:val="000000"/>
                <w:lang w:val="pl-PL"/>
              </w:rPr>
              <w:t xml:space="preserve"> – www.juventas.me</w:t>
            </w:r>
          </w:p>
        </w:tc>
      </w:tr>
      <w:tr w:rsidR="00227A34" w:rsidRPr="00872D71" w14:paraId="49E88274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A29DE0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8F7E2F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Izrada posebnog odjeljka/platforme YES iHub u okviru sajta</w:t>
            </w:r>
          </w:p>
        </w:tc>
      </w:tr>
      <w:tr w:rsidR="00227A34" w:rsidRPr="00872D71" w14:paraId="6F2434C0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16A83" w14:textId="77777777" w:rsidR="00227A34" w:rsidRPr="00866697" w:rsidRDefault="00000000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C023A5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Implementacija CMS-a i obuka administratora</w:t>
            </w:r>
          </w:p>
        </w:tc>
      </w:tr>
      <w:tr w:rsidR="00227A34" w:rsidRPr="00872D71" w14:paraId="3FC0FC26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547DA5" w14:textId="6EB4CC1E" w:rsidR="00227A34" w:rsidRPr="00866697" w:rsidRDefault="0062584D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hAnsi="Myriad pro"/>
              </w:rPr>
              <w:t>4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64F968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Tehnička podrška i održavanje u garantnom periodu od najmanje 12 mjeseci</w:t>
            </w:r>
          </w:p>
        </w:tc>
      </w:tr>
      <w:tr w:rsidR="00F046BC" w:rsidRPr="00872D71" w14:paraId="45D970BA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F7618" w14:textId="238B498E" w:rsidR="00F046BC" w:rsidRPr="00866697" w:rsidRDefault="0062584D" w:rsidP="00F046BC">
            <w:pPr>
              <w:jc w:val="center"/>
              <w:rPr>
                <w:rFonts w:ascii="Myriad pro" w:eastAsia="Calibri" w:hAnsi="Myriad pro" w:cs="Calibri"/>
                <w:color w:val="000000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5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623D61" w14:textId="5F5695AE" w:rsidR="00F046BC" w:rsidRPr="00866697" w:rsidRDefault="006928F2">
            <w:pPr>
              <w:rPr>
                <w:rFonts w:ascii="Myriad pro" w:eastAsia="Calibri" w:hAnsi="Myriad pro" w:cs="Calibri"/>
                <w:color w:val="000000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Migracija (prenos) postojećeg sadržaja sajta na novu platformu</w:t>
            </w:r>
          </w:p>
        </w:tc>
      </w:tr>
      <w:tr w:rsidR="00227A34" w:rsidRPr="00872D71" w14:paraId="36354A60" w14:textId="77777777">
        <w:tc>
          <w:tcPr>
            <w:tcW w:w="1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610D3" w14:textId="3B73D7BA" w:rsidR="00227A34" w:rsidRPr="00866697" w:rsidRDefault="0062584D" w:rsidP="00F046BC">
            <w:pPr>
              <w:jc w:val="center"/>
              <w:rPr>
                <w:rFonts w:ascii="Myriad pro" w:hAnsi="Myriad pro"/>
              </w:rPr>
            </w:pPr>
            <w:r w:rsidRPr="00866697">
              <w:rPr>
                <w:rFonts w:ascii="Myriad pro" w:hAnsi="Myriad pro"/>
              </w:rPr>
              <w:t>6</w:t>
            </w:r>
          </w:p>
        </w:tc>
        <w:tc>
          <w:tcPr>
            <w:tcW w:w="40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105262" w14:textId="77777777" w:rsidR="00227A34" w:rsidRPr="00866697" w:rsidRDefault="00000000">
            <w:pPr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color w:val="000000"/>
                <w:lang w:val="pl-PL"/>
              </w:rPr>
              <w:t>Rok isporuke (lansiranje sajta) – najkasnije 60 dana od potpisivanja ugovora</w:t>
            </w:r>
          </w:p>
        </w:tc>
      </w:tr>
    </w:tbl>
    <w:p w14:paraId="3573175F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6A9CFD9A" w14:textId="47EFA1B5" w:rsidR="00F046BC" w:rsidRPr="00866697" w:rsidRDefault="00F046BC">
      <w:pPr>
        <w:rPr>
          <w:rFonts w:ascii="Myriad pro" w:hAnsi="Myriad pro" w:cs="Calibri"/>
          <w:sz w:val="22"/>
          <w:szCs w:val="22"/>
          <w:lang w:val="pl-PL"/>
        </w:rPr>
      </w:pPr>
      <w:r w:rsidRPr="00866697">
        <w:rPr>
          <w:rFonts w:ascii="Myriad pro" w:hAnsi="Myriad pro" w:cs="Calibri"/>
          <w:sz w:val="22"/>
          <w:szCs w:val="22"/>
          <w:lang w:val="pl-PL"/>
        </w:rPr>
        <w:t xml:space="preserve">Opis potrebnih usluga: </w:t>
      </w:r>
    </w:p>
    <w:p w14:paraId="1B5470D4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1. Dizajn i izrada institucionalnog web sajta Juventasa</w:t>
      </w:r>
    </w:p>
    <w:p w14:paraId="11793C47" w14:textId="4F1B75FE" w:rsidR="00227A34" w:rsidRPr="00866697" w:rsidRDefault="00000000" w:rsidP="00CB42BD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Sajt treba da objedini opšte institucionalne sadržaje o Juventasu i prikaz svih projekata organizacije i da sadrži najmanje sljedeće elemente:</w:t>
      </w:r>
    </w:p>
    <w:p w14:paraId="730A194D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Početna strana sa istaknutim aktuelnostima, najavama poziva i ključnim porukama organizacije;</w:t>
      </w:r>
    </w:p>
    <w:p w14:paraId="657990F0" w14:textId="744AF410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„O nama“ – misija, vizija, istorijat, tim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, partnerstva..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;</w:t>
      </w:r>
    </w:p>
    <w:p w14:paraId="44A50C1E" w14:textId="3813DB7E" w:rsidR="00F046BC" w:rsidRPr="00866697" w:rsidRDefault="00F046BC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Dokumenta – objavljene publikacije, izvještaji i ostala dokumentacija;</w:t>
      </w:r>
    </w:p>
    <w:p w14:paraId="03BA2BAC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„Projekti“ – pregled tekućih i završenih projekata Juventasa;</w:t>
      </w:r>
    </w:p>
    <w:p w14:paraId="182A08DA" w14:textId="201C3C30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Vijesti/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aktuelnosti</w:t>
      </w:r>
    </w:p>
    <w:p w14:paraId="3ACC6F3F" w14:textId="46C6309E" w:rsidR="00F046BC" w:rsidRPr="00866697" w:rsidRDefault="00F046BC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Konkursi/javni pozivi;</w:t>
      </w:r>
    </w:p>
    <w:p w14:paraId="1FA262D9" w14:textId="392A563A" w:rsidR="00227A34" w:rsidRPr="00866697" w:rsidRDefault="00F046BC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Najave događaja;</w:t>
      </w:r>
    </w:p>
    <w:p w14:paraId="6F6604E7" w14:textId="59F25402" w:rsidR="00F046BC" w:rsidRPr="00866697" w:rsidRDefault="00F046BC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Posebna sekcija za servise organizacije; </w:t>
      </w:r>
    </w:p>
    <w:p w14:paraId="082A8CD0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Kontakt forma i podaci za kontakt (adresa, e-mail, telefon, mapa);</w:t>
      </w:r>
    </w:p>
    <w:p w14:paraId="6368C933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</w:rPr>
        <w:t>Integracija sa društvenim mrežama (Facebook, Instagram, LinkedIn/X);</w:t>
      </w:r>
    </w:p>
    <w:p w14:paraId="5D97F70F" w14:textId="77777777" w:rsidR="00227A34" w:rsidRPr="002515E3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Višejezičnost: crnogorski/BCS i engleski jezik;</w:t>
      </w:r>
    </w:p>
    <w:p w14:paraId="3D9CEE67" w14:textId="30822320" w:rsidR="002515E3" w:rsidRPr="00866697" w:rsidRDefault="002515E3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>
        <w:rPr>
          <w:rFonts w:ascii="Myriad pro" w:eastAsia="Calibri" w:hAnsi="Myriad pro" w:cs="Calibri"/>
          <w:sz w:val="22"/>
          <w:szCs w:val="22"/>
          <w:lang w:val="pl-PL"/>
        </w:rPr>
        <w:t xml:space="preserve">Mogućnost da se preko sajta realizuje registracija učesnika za aktivnosti (jednostavno slanje prijave preko sajta) </w:t>
      </w:r>
    </w:p>
    <w:p w14:paraId="29EDE91F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Prilagođenost mobilnim uređajima (responsive dizajn) i osnovna usklađenost sa standardima pristupačnosti (WCAG 2.1 AA, u mjeri izvodljivosti);</w:t>
      </w:r>
    </w:p>
    <w:p w14:paraId="2715089B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Osnovna SEO optimizacija i integracija alata za analitiku (npr. </w:t>
      </w:r>
      <w:r w:rsidRPr="00866697">
        <w:rPr>
          <w:rFonts w:ascii="Myriad pro" w:eastAsia="Calibri" w:hAnsi="Myriad pro" w:cs="Calibri"/>
          <w:sz w:val="22"/>
          <w:szCs w:val="22"/>
        </w:rPr>
        <w:t>Google Analytics/Search Console);</w:t>
      </w:r>
    </w:p>
    <w:p w14:paraId="6CF7DA94" w14:textId="77777777" w:rsidR="00227A34" w:rsidRPr="00866697" w:rsidRDefault="00000000" w:rsidP="00CB42BD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Sigurnosni aspekti: SSL sertifikat, redovni bekap, zaštita od spama na formama.</w:t>
      </w:r>
    </w:p>
    <w:p w14:paraId="7B894969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2. Odjeljak/platforma YES iHub</w:t>
      </w:r>
    </w:p>
    <w:p w14:paraId="5CD245D7" w14:textId="77777777" w:rsidR="00227A34" w:rsidRPr="00866697" w:rsidRDefault="00000000" w:rsidP="00F046BC">
      <w:pPr>
        <w:spacing w:after="160"/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U skladu sa aktivnošću A2.1.4 projektne aplikacije, sajt treba da sadrži poseban, jasno izdvojen odjeljak (podstranicu/platformu) posvećen YES iHub-u, koji funkcioniše kao „online repozitorijum dokumenata i prilika za mlade i online prostor koji promoviše učešće mladih“. YES iHub je nacionalna platforma za angažovanje mladih koja centralizuje resurse, omogućava umrežavanje i koordinira zagovaranje i inovacije, sa digitalnim i fizičkim prisustvom (pri kancelarijama javnih servisa za mlade, prostorijama univerzitetskih asocijacija, CSO-ima i sl.).</w:t>
      </w:r>
    </w:p>
    <w:p w14:paraId="09CE3D53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Platforma YES iHub treba da sadrži najmanje sljedeće funkcionalnosti:</w:t>
      </w:r>
    </w:p>
    <w:p w14:paraId="48134210" w14:textId="72F0C518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lastRenderedPageBreak/>
        <w:t>Landing stranica YES iHub-a organizovana oko pet tematskih oblasti: (</w:t>
      </w:r>
      <w:r w:rsidR="008D0FE6" w:rsidRPr="008D0FE6">
        <w:rPr>
          <w:rFonts w:ascii="Myriad pro" w:eastAsia="Calibri" w:hAnsi="Myriad pro" w:cs="Calibri"/>
          <w:sz w:val="22"/>
          <w:szCs w:val="22"/>
          <w:lang w:val="pl-PL"/>
        </w:rPr>
        <w:t>ekonomsko osnaživanje, umjetnost i kreativne industrije, socijalne inovacije, omladinska politika, održivi razvoj, demokratizacija i ljudska prava</w:t>
      </w:r>
      <w:r w:rsidR="008D0FE6">
        <w:rPr>
          <w:rFonts w:ascii="Myriad pro" w:eastAsia="Calibri" w:hAnsi="Myriad pro" w:cs="Calibri"/>
          <w:sz w:val="22"/>
          <w:szCs w:val="22"/>
          <w:lang w:val="pl-PL"/>
        </w:rPr>
        <w:t>)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>;</w:t>
      </w:r>
      <w:r w:rsidR="008D0FE6">
        <w:rPr>
          <w:rStyle w:val="Referencafusnote"/>
          <w:rFonts w:ascii="Myriad pro" w:hAnsi="Myriad pro"/>
          <w:lang w:val="pl-PL"/>
        </w:rPr>
        <w:footnoteReference w:id="1"/>
      </w:r>
    </w:p>
    <w:p w14:paraId="25DA4066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Repozitorijum dokumenata i prilika za mlade po tematskim oblastima (vodiči, pozivi, materijali sa obuka, policy brief-ovi), sa mogućnošću pretrage i filtriranja;</w:t>
      </w:r>
    </w:p>
    <w:p w14:paraId="40E541B3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FSTP modul (sub-granting) – baza otvorenih i zatvorenih poziva za sub-grantove, prijavni formulari i smjernice, pregled odobrenih sub-grantova i rezultata;</w:t>
      </w:r>
    </w:p>
    <w:p w14:paraId="36165628" w14:textId="20273894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Direktorijum mreže YES iHub-a – prikaz umrež</w:t>
      </w:r>
      <w:r w:rsidRPr="00866697">
        <w:rPr>
          <w:rFonts w:ascii="Myriad pro" w:eastAsia="Calibri" w:hAnsi="Myriad pro" w:cs="Calibri"/>
          <w:sz w:val="22"/>
          <w:szCs w:val="22"/>
        </w:rPr>
        <w:t>е</w:t>
      </w:r>
      <w:r w:rsidR="00F046BC" w:rsidRPr="00866697">
        <w:rPr>
          <w:rFonts w:ascii="Myriad pro" w:eastAsia="Calibri" w:hAnsi="Myriad pro" w:cs="Calibri"/>
          <w:sz w:val="22"/>
          <w:szCs w:val="22"/>
          <w:lang w:val="pl-PL"/>
        </w:rPr>
        <w:t>nih</w:t>
      </w:r>
      <w:r w:rsidRPr="00866697">
        <w:rPr>
          <w:rFonts w:ascii="Myriad pro" w:eastAsia="Calibri" w:hAnsi="Myriad pro" w:cs="Calibri"/>
          <w:sz w:val="22"/>
          <w:szCs w:val="22"/>
          <w:lang w:val="pl-PL"/>
        </w:rPr>
        <w:t xml:space="preserve"> studentskih asocijacija, omladinskih NVO i drugih partnera (uz kontakt i lokaciju njihovih prostorija koje čine fizičko prisustvo Huba);</w:t>
      </w:r>
    </w:p>
    <w:p w14:paraId="11F4061D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Alati za digitalno angažovanje mladih – npr. e-peticije, ankete/istraživanja, prostor za prijedloge i preporuke za nadležne institucije, objavljivanje saopštenja;</w:t>
      </w:r>
    </w:p>
    <w:p w14:paraId="599B483F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Kalendar aktivnosti YES iHub-a (kampovi, obuke, konsultacije po 5 tematskih oblasti);</w:t>
      </w:r>
    </w:p>
    <w:p w14:paraId="1FAF6CAC" w14:textId="77777777" w:rsidR="00F046BC" w:rsidRPr="00866697" w:rsidRDefault="00F046BC" w:rsidP="006928F2">
      <w:pPr>
        <w:rPr>
          <w:rFonts w:ascii="Myriad pro" w:eastAsia="Calibri" w:hAnsi="Myriad pro" w:cs="Calibri"/>
          <w:sz w:val="22"/>
          <w:szCs w:val="22"/>
          <w:lang w:val="pl-PL"/>
        </w:rPr>
      </w:pPr>
    </w:p>
    <w:p w14:paraId="3DA045BF" w14:textId="27E8BEBB" w:rsidR="00227A34" w:rsidRPr="00866697" w:rsidRDefault="00000000" w:rsidP="006928F2">
      <w:pPr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Odjeljak YES iHub treba biti vizuelno i navigaciono jasno prepoznatljiv u okviru sajta (zaseban vizuelni identitet/podbrend unutar sajta Juventasa), a istovremeno tehnički integrisan u isti CMS i administratorski panel kao i ostatak sajta, radi lakšeg održavanja.</w:t>
      </w:r>
    </w:p>
    <w:p w14:paraId="48A093AB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3. Implementacija CMS-a i obuka administratora</w:t>
      </w:r>
    </w:p>
    <w:p w14:paraId="534DD472" w14:textId="26E9C0E9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CMS (npr. WordPress ili ekvivalent) koji omogućava internom timu Juventasa samostalno ažuriranje sadržaja bez poznavanja programiranja;</w:t>
      </w:r>
    </w:p>
    <w:p w14:paraId="6BDC04A2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Obuka za najmanje 2 zaposlena Juventasa za samostalno upravljanje sadržajem sajta i YES iHub odjeljka;</w:t>
      </w:r>
    </w:p>
    <w:p w14:paraId="72AAB847" w14:textId="77777777" w:rsidR="00227A34" w:rsidRPr="00866697" w:rsidRDefault="00000000" w:rsidP="006928F2">
      <w:pPr>
        <w:pStyle w:val="Pasussalistom"/>
        <w:numPr>
          <w:ilvl w:val="0"/>
          <w:numId w:val="2"/>
        </w:numPr>
        <w:jc w:val="both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Predaja svih pristupnih podataka, izvornog koda i administratorskih prava Juventasu po završetku izrade.</w:t>
      </w:r>
    </w:p>
    <w:p w14:paraId="1A6C7EB2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4. Podrška pri odabiru/podešavanju hostinga i domena</w:t>
      </w:r>
    </w:p>
    <w:p w14:paraId="4F4532BA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 obezbjeđuje hosting i registraciju/transfer domena, ili daje preporuku i tehničku podršku pri izboru, u dogovoru sa Juventasom.</w:t>
      </w:r>
    </w:p>
    <w:p w14:paraId="2CB7EF06" w14:textId="77777777" w:rsidR="00227A34" w:rsidRPr="00866697" w:rsidRDefault="00000000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5. Tehnička podrška i održavanje</w:t>
      </w:r>
    </w:p>
    <w:p w14:paraId="275990C6" w14:textId="77777777" w:rsidR="00227A34" w:rsidRPr="00866697" w:rsidRDefault="00000000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Ponuđač obezbjeđuje tehničku podršku i održavanje (ispravke grešaka, sigurnosna ažuriranja, manje izmjene sadržaja) u garantnom periodu od najmanje 12 mjeseci od lansiranja sajta, odnosno tokom preostalog trajanja projekta YES iHub, ukoliko je duže.</w:t>
      </w:r>
    </w:p>
    <w:p w14:paraId="474E67BC" w14:textId="01C0F456" w:rsidR="00F046BC" w:rsidRPr="00866697" w:rsidRDefault="00F046BC" w:rsidP="00F046BC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 xml:space="preserve">6. </w:t>
      </w:r>
      <w:r w:rsidR="006928F2"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Migracija (prenos) postojećeg sadržaja sajta na novu platformu</w:t>
      </w:r>
    </w:p>
    <w:p w14:paraId="79B6636B" w14:textId="3F5E5EE1" w:rsidR="006928F2" w:rsidRPr="00866697" w:rsidRDefault="006928F2" w:rsidP="006928F2">
      <w:pPr>
        <w:rPr>
          <w:rFonts w:ascii="Myriad pro" w:hAnsi="Myriad pro" w:cs="Calibri"/>
          <w:sz w:val="22"/>
          <w:szCs w:val="22"/>
          <w:lang w:val="pl-PL"/>
        </w:rPr>
      </w:pPr>
      <w:r w:rsidRPr="00866697">
        <w:rPr>
          <w:rFonts w:ascii="Myriad pro" w:hAnsi="Myriad pro" w:cs="Calibri"/>
          <w:sz w:val="22"/>
          <w:szCs w:val="22"/>
          <w:lang w:val="pl-PL"/>
        </w:rPr>
        <w:t>Migracija (prenos) postojećeg sadržaja sajta na novu platformu.</w:t>
      </w:r>
    </w:p>
    <w:p w14:paraId="3213BC5F" w14:textId="57BFF211" w:rsidR="00227A34" w:rsidRPr="00866697" w:rsidRDefault="00F046BC">
      <w:pPr>
        <w:pStyle w:val="Naslov2"/>
        <w:spacing w:before="220" w:after="12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color w:val="2E6C7C"/>
          <w:sz w:val="23"/>
          <w:szCs w:val="23"/>
          <w:lang w:val="pl-PL"/>
        </w:rPr>
        <w:t>7. Rok isporuke</w:t>
      </w:r>
    </w:p>
    <w:p w14:paraId="3A2E4415" w14:textId="59E41B05" w:rsidR="00227A34" w:rsidRDefault="00000000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  <w:r w:rsidRPr="00866697">
        <w:rPr>
          <w:rFonts w:ascii="Myriad pro" w:eastAsia="Calibri" w:hAnsi="Myriad pro" w:cs="Calibri"/>
          <w:sz w:val="22"/>
          <w:szCs w:val="22"/>
          <w:lang w:val="pl-PL"/>
        </w:rPr>
        <w:t>Sajt (uključujući odjeljak YES iHub) mora biti u potpunosti izrađen, testiran i pušten u rad najkasnije 60 dana od dana potpisivanja ugovora.</w:t>
      </w:r>
    </w:p>
    <w:p w14:paraId="1B0EE83D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0822C014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121A94A0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2D469B99" w14:textId="77777777" w:rsidR="00866697" w:rsidRDefault="00866697">
      <w:pPr>
        <w:spacing w:after="160"/>
        <w:rPr>
          <w:rFonts w:ascii="Myriad pro" w:eastAsia="Calibri" w:hAnsi="Myriad pro" w:cs="Calibri"/>
          <w:sz w:val="22"/>
          <w:szCs w:val="22"/>
          <w:lang w:val="pl-PL"/>
        </w:rPr>
      </w:pPr>
    </w:p>
    <w:p w14:paraId="3B677B7F" w14:textId="77777777" w:rsidR="00227A34" w:rsidRPr="00866697" w:rsidRDefault="00227A34">
      <w:pPr>
        <w:rPr>
          <w:rFonts w:ascii="Myriad pro" w:hAnsi="Myriad pro"/>
          <w:lang w:val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96"/>
      </w:tblGrid>
      <w:tr w:rsidR="00227A34" w:rsidRPr="00872D71" w14:paraId="7FE55C5E" w14:textId="77777777">
        <w:tc>
          <w:tcPr>
            <w:tcW w:w="0" w:type="auto"/>
            <w:shd w:val="clear" w:color="auto" w:fill="1F4E5F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BF98EBB" w14:textId="77777777" w:rsidR="00227A34" w:rsidRPr="00866697" w:rsidRDefault="00000000">
            <w:pPr>
              <w:jc w:val="center"/>
              <w:rPr>
                <w:rFonts w:ascii="Myriad pro" w:hAnsi="Myriad pro"/>
                <w:lang w:val="pl-PL"/>
              </w:rPr>
            </w:pPr>
            <w:r w:rsidRPr="00866697">
              <w:rPr>
                <w:rFonts w:ascii="Myriad pro" w:eastAsia="Calibri" w:hAnsi="Myriad pro" w:cs="Calibri"/>
                <w:b/>
                <w:bCs/>
                <w:color w:val="FFFFFF"/>
                <w:sz w:val="22"/>
                <w:szCs w:val="22"/>
                <w:lang w:val="pl-PL"/>
              </w:rPr>
              <w:lastRenderedPageBreak/>
              <w:t>TABELA ADMINISTRATIVNE USKLAĐENOSTI (popunjava naručilac posla)</w:t>
            </w:r>
          </w:p>
        </w:tc>
      </w:tr>
    </w:tbl>
    <w:p w14:paraId="1D158A72" w14:textId="77777777" w:rsidR="00227A34" w:rsidRPr="00866697" w:rsidRDefault="00227A34">
      <w:pPr>
        <w:rPr>
          <w:rFonts w:ascii="Myriad pro" w:hAnsi="Myriad pro"/>
          <w:lang w:val="pl-PL"/>
        </w:rPr>
      </w:pPr>
    </w:p>
    <w:p w14:paraId="5E6CFA79" w14:textId="77777777" w:rsidR="00227A34" w:rsidRPr="00866697" w:rsidRDefault="00000000">
      <w:pPr>
        <w:spacing w:after="160"/>
        <w:rPr>
          <w:rFonts w:ascii="Myriad pro" w:hAnsi="Myriad pro"/>
          <w:lang w:val="pl-PL"/>
        </w:rPr>
      </w:pPr>
      <w:r w:rsidRPr="00866697">
        <w:rPr>
          <w:rFonts w:ascii="Myriad pro" w:eastAsia="Calibri" w:hAnsi="Myriad pro" w:cs="Calibri"/>
          <w:b/>
          <w:bCs/>
          <w:sz w:val="22"/>
          <w:szCs w:val="22"/>
          <w:lang w:val="pl-PL"/>
        </w:rPr>
        <w:t>Naslov ugovora: Izrada i održavanje web sajta organizacije Juventas, sa platformom YES iHub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8"/>
        <w:gridCol w:w="987"/>
        <w:gridCol w:w="1236"/>
        <w:gridCol w:w="1367"/>
        <w:gridCol w:w="1093"/>
        <w:gridCol w:w="1133"/>
        <w:gridCol w:w="1368"/>
        <w:gridCol w:w="1534"/>
      </w:tblGrid>
      <w:tr w:rsidR="00227A34" w:rsidRPr="00866697" w14:paraId="1E2688E4" w14:textId="77777777">
        <w:tc>
          <w:tcPr>
            <w:tcW w:w="5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D1E39A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Broj tenderske koverte</w:t>
            </w:r>
          </w:p>
        </w:tc>
        <w:tc>
          <w:tcPr>
            <w:tcW w:w="7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155726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Ime ponuđača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D1C3B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Da li državljanstvo ponuđača ispunjava uslove? 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F0CB98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dokumentacija kompletna?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5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BF36A0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jezik adekvatan?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9F58A4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je obrazac za podnošenje ponuda popunjen?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(D/N)</w:t>
            </w:r>
          </w:p>
        </w:tc>
        <w:tc>
          <w:tcPr>
            <w:tcW w:w="65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184E1E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  <w:lang w:val="pl-PL"/>
              </w:rPr>
              <w:t xml:space="preserve">Da li su ispoštovani ostali administrativni zahtjevi? </w:t>
            </w: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(D/N/NP)</w:t>
            </w:r>
          </w:p>
        </w:tc>
        <w:tc>
          <w:tcPr>
            <w:tcW w:w="600" w:type="pct"/>
            <w:shd w:val="clear" w:color="auto" w:fill="1F4E5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7993C3" w14:textId="77777777" w:rsidR="00227A34" w:rsidRPr="00866697" w:rsidRDefault="00000000">
            <w:pPr>
              <w:rPr>
                <w:rFonts w:ascii="Myriad pro" w:hAnsi="Myriad pro"/>
                <w:sz w:val="18"/>
                <w:szCs w:val="18"/>
              </w:rPr>
            </w:pPr>
            <w:r w:rsidRPr="00866697">
              <w:rPr>
                <w:rFonts w:ascii="Myriad pro" w:eastAsia="Calibri" w:hAnsi="Myriad pro" w:cs="Calibri"/>
                <w:color w:val="FFFFFF"/>
                <w:sz w:val="18"/>
                <w:szCs w:val="18"/>
              </w:rPr>
              <w:t>Opšta odluka? (Prihvati/Odbaci)</w:t>
            </w:r>
          </w:p>
        </w:tc>
      </w:tr>
      <w:tr w:rsidR="00227A34" w:rsidRPr="00866697" w14:paraId="696C334B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5E5FA1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1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87844D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EB252A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FD6FA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B17119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4CA997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12FA11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1053D1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  <w:tr w:rsidR="00227A34" w:rsidRPr="00866697" w14:paraId="237D634C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F8B130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2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282B0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C645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B2459C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2529A5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B6CB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46AE2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3E9CD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  <w:tr w:rsidR="00227A34" w:rsidRPr="00866697" w14:paraId="71417D66" w14:textId="77777777">
        <w:tc>
          <w:tcPr>
            <w:tcW w:w="5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571DF9" w14:textId="77777777" w:rsidR="00227A34" w:rsidRPr="00866697" w:rsidRDefault="00000000">
            <w:pPr>
              <w:rPr>
                <w:rFonts w:ascii="Myriad pro" w:hAnsi="Myriad pro"/>
              </w:rPr>
            </w:pPr>
            <w:r w:rsidRPr="00866697">
              <w:rPr>
                <w:rFonts w:ascii="Myriad pro" w:eastAsia="Calibri" w:hAnsi="Myriad pro" w:cs="Calibri"/>
                <w:color w:val="000000"/>
              </w:rPr>
              <w:t>3</w:t>
            </w:r>
          </w:p>
        </w:tc>
        <w:tc>
          <w:tcPr>
            <w:tcW w:w="7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25983F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4E8AF8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361D04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5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402E3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EF8F8A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5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626923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  <w:tc>
          <w:tcPr>
            <w:tcW w:w="600" w:type="pct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6852E9" w14:textId="77777777" w:rsidR="00227A34" w:rsidRPr="00866697" w:rsidRDefault="00227A34">
            <w:pPr>
              <w:rPr>
                <w:rFonts w:ascii="Myriad pro" w:hAnsi="Myriad pro"/>
              </w:rPr>
            </w:pPr>
          </w:p>
        </w:tc>
      </w:tr>
    </w:tbl>
    <w:p w14:paraId="78749A34" w14:textId="77777777" w:rsidR="00756380" w:rsidRPr="00866697" w:rsidRDefault="00756380">
      <w:pPr>
        <w:rPr>
          <w:rFonts w:ascii="Myriad pro" w:hAnsi="Myriad pro"/>
        </w:rPr>
      </w:pPr>
    </w:p>
    <w:sectPr w:rsidR="00756380" w:rsidRPr="00866697">
      <w:pgSz w:w="11906" w:h="16838"/>
      <w:pgMar w:top="1000" w:right="1100" w:bottom="1000" w:left="11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9E7D" w14:textId="77777777" w:rsidR="00A47721" w:rsidRDefault="00A47721" w:rsidP="008D0FE6">
      <w:r>
        <w:separator/>
      </w:r>
    </w:p>
  </w:endnote>
  <w:endnote w:type="continuationSeparator" w:id="0">
    <w:p w14:paraId="56C075AA" w14:textId="77777777" w:rsidR="00A47721" w:rsidRDefault="00A47721" w:rsidP="008D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B6630" w14:textId="77777777" w:rsidR="00A47721" w:rsidRDefault="00A47721" w:rsidP="008D0FE6">
      <w:r>
        <w:separator/>
      </w:r>
    </w:p>
  </w:footnote>
  <w:footnote w:type="continuationSeparator" w:id="0">
    <w:p w14:paraId="02B86B51" w14:textId="77777777" w:rsidR="00A47721" w:rsidRDefault="00A47721" w:rsidP="008D0FE6">
      <w:r>
        <w:continuationSeparator/>
      </w:r>
    </w:p>
  </w:footnote>
  <w:footnote w:id="1">
    <w:p w14:paraId="19C6214F" w14:textId="5308D1E2" w:rsidR="008D0FE6" w:rsidRPr="0099205A" w:rsidRDefault="008D0FE6">
      <w:pPr>
        <w:pStyle w:val="Tekstfusnote"/>
        <w:rPr>
          <w:rFonts w:ascii="Myriad pro" w:hAnsi="Myriad pro"/>
          <w:lang w:val="sr-Latn-ME"/>
        </w:rPr>
      </w:pPr>
      <w:r w:rsidRPr="0099205A">
        <w:rPr>
          <w:rStyle w:val="Referencafusnote"/>
          <w:rFonts w:ascii="Myriad pro" w:hAnsi="Myriad pro"/>
        </w:rPr>
        <w:footnoteRef/>
      </w:r>
      <w:r w:rsidRPr="0099205A">
        <w:rPr>
          <w:rFonts w:ascii="Myriad pro" w:hAnsi="Myriad pro"/>
        </w:rPr>
        <w:t xml:space="preserve"> </w:t>
      </w:r>
      <w:r w:rsidRPr="0099205A">
        <w:rPr>
          <w:rFonts w:ascii="Myriad pro" w:hAnsi="Myriad pro"/>
          <w:lang w:val="sr-Latn-ME"/>
        </w:rPr>
        <w:t>Nije konačno.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677EF"/>
    <w:multiLevelType w:val="multilevel"/>
    <w:tmpl w:val="A1D6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C48CF"/>
    <w:multiLevelType w:val="hybridMultilevel"/>
    <w:tmpl w:val="766C7D2E"/>
    <w:lvl w:ilvl="0" w:tplc="C4F2FAFA">
      <w:start w:val="1"/>
      <w:numFmt w:val="bullet"/>
      <w:lvlText w:val="●"/>
      <w:lvlJc w:val="left"/>
      <w:pPr>
        <w:ind w:left="720" w:hanging="360"/>
      </w:pPr>
    </w:lvl>
    <w:lvl w:ilvl="1" w:tplc="F2A65526">
      <w:start w:val="1"/>
      <w:numFmt w:val="bullet"/>
      <w:lvlText w:val="○"/>
      <w:lvlJc w:val="left"/>
      <w:pPr>
        <w:ind w:left="1440" w:hanging="360"/>
      </w:pPr>
    </w:lvl>
    <w:lvl w:ilvl="2" w:tplc="F230B648">
      <w:start w:val="1"/>
      <w:numFmt w:val="bullet"/>
      <w:lvlText w:val="■"/>
      <w:lvlJc w:val="left"/>
      <w:pPr>
        <w:ind w:left="2160" w:hanging="360"/>
      </w:pPr>
    </w:lvl>
    <w:lvl w:ilvl="3" w:tplc="79587FE0">
      <w:start w:val="1"/>
      <w:numFmt w:val="bullet"/>
      <w:lvlText w:val="●"/>
      <w:lvlJc w:val="left"/>
      <w:pPr>
        <w:ind w:left="2880" w:hanging="360"/>
      </w:pPr>
    </w:lvl>
    <w:lvl w:ilvl="4" w:tplc="2FF08DDE">
      <w:start w:val="1"/>
      <w:numFmt w:val="bullet"/>
      <w:lvlText w:val="○"/>
      <w:lvlJc w:val="left"/>
      <w:pPr>
        <w:ind w:left="3600" w:hanging="360"/>
      </w:pPr>
    </w:lvl>
    <w:lvl w:ilvl="5" w:tplc="16F86794">
      <w:start w:val="1"/>
      <w:numFmt w:val="bullet"/>
      <w:lvlText w:val="■"/>
      <w:lvlJc w:val="left"/>
      <w:pPr>
        <w:ind w:left="4320" w:hanging="360"/>
      </w:pPr>
    </w:lvl>
    <w:lvl w:ilvl="6" w:tplc="2F9E4E08">
      <w:start w:val="1"/>
      <w:numFmt w:val="bullet"/>
      <w:lvlText w:val="●"/>
      <w:lvlJc w:val="left"/>
      <w:pPr>
        <w:ind w:left="5040" w:hanging="360"/>
      </w:pPr>
    </w:lvl>
    <w:lvl w:ilvl="7" w:tplc="F23A5A0A">
      <w:start w:val="1"/>
      <w:numFmt w:val="bullet"/>
      <w:lvlText w:val="●"/>
      <w:lvlJc w:val="left"/>
      <w:pPr>
        <w:ind w:left="5760" w:hanging="360"/>
      </w:pPr>
    </w:lvl>
    <w:lvl w:ilvl="8" w:tplc="8714A5BA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19325BF4"/>
    <w:multiLevelType w:val="hybridMultilevel"/>
    <w:tmpl w:val="ED7AFF86"/>
    <w:lvl w:ilvl="0" w:tplc="6276C9CC">
      <w:start w:val="1"/>
      <w:numFmt w:val="bullet"/>
      <w:lvlText w:val="•"/>
      <w:lvlJc w:val="left"/>
      <w:pPr>
        <w:ind w:left="420" w:hanging="260"/>
      </w:pPr>
    </w:lvl>
    <w:lvl w:ilvl="1" w:tplc="287C77B2">
      <w:start w:val="1"/>
      <w:numFmt w:val="bullet"/>
      <w:lvlText w:val="◦"/>
      <w:lvlJc w:val="left"/>
      <w:pPr>
        <w:ind w:left="820" w:hanging="260"/>
      </w:pPr>
    </w:lvl>
    <w:lvl w:ilvl="2" w:tplc="731A1B18">
      <w:numFmt w:val="decimal"/>
      <w:lvlText w:val=""/>
      <w:lvlJc w:val="left"/>
    </w:lvl>
    <w:lvl w:ilvl="3" w:tplc="AAC61C44">
      <w:numFmt w:val="decimal"/>
      <w:lvlText w:val=""/>
      <w:lvlJc w:val="left"/>
    </w:lvl>
    <w:lvl w:ilvl="4" w:tplc="D2B26E8E">
      <w:numFmt w:val="decimal"/>
      <w:lvlText w:val=""/>
      <w:lvlJc w:val="left"/>
    </w:lvl>
    <w:lvl w:ilvl="5" w:tplc="D8CEEB6A">
      <w:numFmt w:val="decimal"/>
      <w:lvlText w:val=""/>
      <w:lvlJc w:val="left"/>
    </w:lvl>
    <w:lvl w:ilvl="6" w:tplc="C88C5240">
      <w:numFmt w:val="decimal"/>
      <w:lvlText w:val=""/>
      <w:lvlJc w:val="left"/>
    </w:lvl>
    <w:lvl w:ilvl="7" w:tplc="B024E95E">
      <w:numFmt w:val="decimal"/>
      <w:lvlText w:val=""/>
      <w:lvlJc w:val="left"/>
    </w:lvl>
    <w:lvl w:ilvl="8" w:tplc="7A4066CE">
      <w:numFmt w:val="decimal"/>
      <w:lvlText w:val=""/>
      <w:lvlJc w:val="left"/>
    </w:lvl>
  </w:abstractNum>
  <w:abstractNum w:abstractNumId="3" w15:restartNumberingAfterBreak="0">
    <w:nsid w:val="2A1529B3"/>
    <w:multiLevelType w:val="multilevel"/>
    <w:tmpl w:val="D7D00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4211131">
    <w:abstractNumId w:val="1"/>
    <w:lvlOverride w:ilvl="0">
      <w:startOverride w:val="1"/>
    </w:lvlOverride>
  </w:num>
  <w:num w:numId="2" w16cid:durableId="51008539">
    <w:abstractNumId w:val="2"/>
    <w:lvlOverride w:ilvl="0">
      <w:startOverride w:val="1"/>
    </w:lvlOverride>
  </w:num>
  <w:num w:numId="3" w16cid:durableId="469908861">
    <w:abstractNumId w:val="0"/>
  </w:num>
  <w:num w:numId="4" w16cid:durableId="475419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A34"/>
    <w:rsid w:val="0006673A"/>
    <w:rsid w:val="00097A3C"/>
    <w:rsid w:val="00227A34"/>
    <w:rsid w:val="002515E3"/>
    <w:rsid w:val="002E3C55"/>
    <w:rsid w:val="003344F8"/>
    <w:rsid w:val="00403B70"/>
    <w:rsid w:val="00423A82"/>
    <w:rsid w:val="0062584D"/>
    <w:rsid w:val="006928F2"/>
    <w:rsid w:val="006C2762"/>
    <w:rsid w:val="00742FD1"/>
    <w:rsid w:val="00756380"/>
    <w:rsid w:val="00815626"/>
    <w:rsid w:val="00866697"/>
    <w:rsid w:val="00872D71"/>
    <w:rsid w:val="008B61A8"/>
    <w:rsid w:val="008D0FE6"/>
    <w:rsid w:val="00922AAA"/>
    <w:rsid w:val="0099205A"/>
    <w:rsid w:val="00A47721"/>
    <w:rsid w:val="00AB330D"/>
    <w:rsid w:val="00B45E7C"/>
    <w:rsid w:val="00C45803"/>
    <w:rsid w:val="00C46E48"/>
    <w:rsid w:val="00CB42BD"/>
    <w:rsid w:val="00D06A2D"/>
    <w:rsid w:val="00F046BC"/>
    <w:rsid w:val="00F15A9E"/>
    <w:rsid w:val="00FC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616E"/>
  <w15:docId w15:val="{93B1F46A-513D-4584-A8AF-A89EADA9F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8F2"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link w:val="Naslov2Char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sussalistom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endnote">
    <w:name w:val="endnote reference"/>
    <w:uiPriority w:val="99"/>
    <w:semiHidden/>
    <w:unhideWhenUsed/>
    <w:rPr>
      <w:vertAlign w:val="superscript"/>
    </w:rPr>
  </w:style>
  <w:style w:type="paragraph" w:styleId="Tekstendnote">
    <w:name w:val="endnote text"/>
    <w:link w:val="TekstendnoteChar"/>
    <w:uiPriority w:val="99"/>
    <w:semiHidden/>
    <w:unhideWhenUsed/>
  </w:style>
  <w:style w:type="character" w:customStyle="1" w:styleId="TekstendnoteChar">
    <w:name w:val="Tekst endnote Char"/>
    <w:link w:val="Tekstendnote"/>
    <w:uiPriority w:val="99"/>
    <w:semiHidden/>
    <w:unhideWhenUsed/>
    <w:rPr>
      <w:sz w:val="20"/>
      <w:szCs w:val="20"/>
    </w:rPr>
  </w:style>
  <w:style w:type="character" w:customStyle="1" w:styleId="Naslov2Char">
    <w:name w:val="Naslov 2 Char"/>
    <w:basedOn w:val="Podrazumevanifontpasusa"/>
    <w:link w:val="Naslov2"/>
    <w:uiPriority w:val="9"/>
    <w:rsid w:val="00F046BC"/>
    <w:rPr>
      <w:color w:val="2E74B5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88E76-AF46-477A-9163-56BF48930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1296</Words>
  <Characters>8713</Characters>
  <Application>Microsoft Office Word</Application>
  <DocSecurity>0</DocSecurity>
  <Lines>580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Jovan Bojović</cp:lastModifiedBy>
  <cp:revision>16</cp:revision>
  <dcterms:created xsi:type="dcterms:W3CDTF">2026-08-04T10:08:00Z</dcterms:created>
  <dcterms:modified xsi:type="dcterms:W3CDTF">2026-09-11T08:30:00Z</dcterms:modified>
</cp:coreProperties>
</file>